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E" w:rsidRPr="007F475B" w:rsidRDefault="007F475B" w:rsidP="009D3DDE">
      <w:pPr>
        <w:jc w:val="center"/>
        <w:rPr>
          <w:b/>
          <w:sz w:val="32"/>
          <w:szCs w:val="26"/>
          <w:u w:val="single"/>
        </w:rPr>
      </w:pPr>
      <w:r w:rsidRPr="007F475B">
        <w:rPr>
          <w:b/>
          <w:sz w:val="32"/>
          <w:szCs w:val="26"/>
          <w:u w:val="single"/>
        </w:rPr>
        <w:t>Общероссийская  акци</w:t>
      </w:r>
      <w:bookmarkStart w:id="0" w:name="_GoBack"/>
      <w:bookmarkEnd w:id="0"/>
      <w:r w:rsidRPr="007F475B">
        <w:rPr>
          <w:b/>
          <w:sz w:val="32"/>
          <w:szCs w:val="26"/>
          <w:u w:val="single"/>
        </w:rPr>
        <w:t>я «Сообщи, где торгуют смертью»</w:t>
      </w:r>
    </w:p>
    <w:p w:rsidR="009D3DDE" w:rsidRPr="00113DF5" w:rsidRDefault="009D3DDE" w:rsidP="009D3DDE">
      <w:pPr>
        <w:jc w:val="both"/>
        <w:rPr>
          <w:b/>
          <w:sz w:val="26"/>
          <w:szCs w:val="26"/>
        </w:rPr>
      </w:pPr>
    </w:p>
    <w:p w:rsidR="007F475B" w:rsidRPr="007F475B" w:rsidRDefault="007F475B" w:rsidP="007F475B">
      <w:pPr>
        <w:tabs>
          <w:tab w:val="left" w:pos="3585"/>
        </w:tabs>
        <w:spacing w:line="276" w:lineRule="auto"/>
        <w:ind w:firstLine="709"/>
        <w:jc w:val="both"/>
        <w:rPr>
          <w:sz w:val="26"/>
        </w:rPr>
      </w:pPr>
      <w:r w:rsidRPr="007F475B">
        <w:rPr>
          <w:sz w:val="26"/>
        </w:rPr>
        <w:t xml:space="preserve">В период </w:t>
      </w:r>
      <w:r w:rsidRPr="00E83F7A">
        <w:rPr>
          <w:b/>
          <w:sz w:val="26"/>
        </w:rPr>
        <w:t>с 11 по 22 марта 2019 года</w:t>
      </w:r>
      <w:r w:rsidRPr="007F475B">
        <w:rPr>
          <w:sz w:val="26"/>
        </w:rPr>
        <w:t xml:space="preserve"> на территории города пройдет первый этап Общероссийской  акции </w:t>
      </w:r>
      <w:r w:rsidRPr="007F475B">
        <w:rPr>
          <w:b/>
          <w:sz w:val="26"/>
        </w:rPr>
        <w:t>«Сообщи, где торгуют смертью»</w:t>
      </w:r>
      <w:r w:rsidRPr="007F475B">
        <w:rPr>
          <w:sz w:val="26"/>
        </w:rPr>
        <w:t xml:space="preserve"> (далее – Акция). </w:t>
      </w:r>
    </w:p>
    <w:p w:rsidR="007F475B" w:rsidRPr="007F475B" w:rsidRDefault="007F475B" w:rsidP="007F475B">
      <w:pPr>
        <w:tabs>
          <w:tab w:val="left" w:pos="3585"/>
        </w:tabs>
        <w:spacing w:line="276" w:lineRule="auto"/>
        <w:ind w:firstLine="709"/>
        <w:jc w:val="both"/>
        <w:rPr>
          <w:sz w:val="26"/>
        </w:rPr>
      </w:pPr>
      <w:r w:rsidRPr="007F475B">
        <w:rPr>
          <w:sz w:val="26"/>
        </w:rPr>
        <w:t>Цель Акции –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оказание квалифицированной помощи и консультирование населения по вопросам лечения и реабилитации наркозависимых. В ходе Акции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</w:t>
      </w:r>
    </w:p>
    <w:p w:rsidR="007F475B" w:rsidRPr="007F475B" w:rsidRDefault="007F475B" w:rsidP="007F475B">
      <w:pPr>
        <w:numPr>
          <w:ilvl w:val="0"/>
          <w:numId w:val="2"/>
        </w:numPr>
        <w:tabs>
          <w:tab w:val="left" w:pos="3585"/>
        </w:tabs>
        <w:spacing w:line="276" w:lineRule="auto"/>
        <w:jc w:val="both"/>
        <w:rPr>
          <w:sz w:val="26"/>
        </w:rPr>
      </w:pPr>
      <w:r w:rsidRPr="007F475B">
        <w:rPr>
          <w:sz w:val="26"/>
        </w:rPr>
        <w:t>Телефон доверия УМВД России по Ярославской области (круглосуточно):</w:t>
      </w:r>
    </w:p>
    <w:p w:rsidR="007F475B" w:rsidRPr="007F475B" w:rsidRDefault="007F475B" w:rsidP="007F475B">
      <w:pPr>
        <w:tabs>
          <w:tab w:val="left" w:pos="3585"/>
        </w:tabs>
        <w:spacing w:line="276" w:lineRule="auto"/>
        <w:ind w:firstLine="709"/>
        <w:jc w:val="both"/>
        <w:rPr>
          <w:sz w:val="26"/>
        </w:rPr>
      </w:pPr>
      <w:r w:rsidRPr="007F475B">
        <w:rPr>
          <w:sz w:val="26"/>
        </w:rPr>
        <w:t>г. Ярославль и Ярославская область – (4852) 73-10-50.</w:t>
      </w:r>
    </w:p>
    <w:p w:rsidR="007F475B" w:rsidRPr="007F475B" w:rsidRDefault="007F475B" w:rsidP="007F475B">
      <w:pPr>
        <w:numPr>
          <w:ilvl w:val="0"/>
          <w:numId w:val="1"/>
        </w:numPr>
        <w:tabs>
          <w:tab w:val="left" w:pos="3585"/>
        </w:tabs>
        <w:spacing w:line="276" w:lineRule="auto"/>
        <w:jc w:val="both"/>
        <w:rPr>
          <w:sz w:val="26"/>
        </w:rPr>
      </w:pPr>
      <w:r w:rsidRPr="007F475B">
        <w:rPr>
          <w:sz w:val="26"/>
        </w:rPr>
        <w:t>Телефоны доверия областной наркологической службы:</w:t>
      </w:r>
    </w:p>
    <w:p w:rsidR="007F475B" w:rsidRPr="007F475B" w:rsidRDefault="007F475B" w:rsidP="007F475B">
      <w:pPr>
        <w:numPr>
          <w:ilvl w:val="0"/>
          <w:numId w:val="3"/>
        </w:numPr>
        <w:tabs>
          <w:tab w:val="left" w:pos="3585"/>
        </w:tabs>
        <w:spacing w:line="276" w:lineRule="auto"/>
        <w:jc w:val="both"/>
        <w:rPr>
          <w:sz w:val="26"/>
        </w:rPr>
      </w:pPr>
      <w:r w:rsidRPr="007F475B">
        <w:rPr>
          <w:sz w:val="26"/>
        </w:rPr>
        <w:t>для детей и подростков – (4852) 72-14-22;</w:t>
      </w:r>
    </w:p>
    <w:p w:rsidR="007F475B" w:rsidRPr="007F475B" w:rsidRDefault="007F475B" w:rsidP="007F475B">
      <w:pPr>
        <w:numPr>
          <w:ilvl w:val="0"/>
          <w:numId w:val="3"/>
        </w:numPr>
        <w:tabs>
          <w:tab w:val="left" w:pos="3585"/>
        </w:tabs>
        <w:spacing w:line="276" w:lineRule="auto"/>
        <w:jc w:val="both"/>
        <w:rPr>
          <w:sz w:val="26"/>
        </w:rPr>
      </w:pPr>
      <w:r w:rsidRPr="007F475B">
        <w:rPr>
          <w:sz w:val="26"/>
        </w:rPr>
        <w:t>анонимная наркологическая помощь – (4852) 33-61-61.</w:t>
      </w:r>
    </w:p>
    <w:p w:rsidR="007F475B" w:rsidRPr="007F475B" w:rsidRDefault="007F475B" w:rsidP="007F475B">
      <w:pPr>
        <w:tabs>
          <w:tab w:val="left" w:pos="3585"/>
        </w:tabs>
        <w:spacing w:line="276" w:lineRule="auto"/>
        <w:ind w:left="360"/>
        <w:jc w:val="both"/>
        <w:rPr>
          <w:sz w:val="26"/>
          <w:szCs w:val="26"/>
        </w:rPr>
      </w:pPr>
      <w:r w:rsidRPr="007F475B">
        <w:rPr>
          <w:sz w:val="36"/>
          <w:szCs w:val="32"/>
        </w:rPr>
        <w:t xml:space="preserve">•   </w:t>
      </w:r>
      <w:r w:rsidRPr="007F475B">
        <w:rPr>
          <w:sz w:val="26"/>
          <w:szCs w:val="26"/>
        </w:rPr>
        <w:t>Единая дежурно-диспетчерская служба города Ярославля - (4852) 40-40-40 (круглосуточно).</w:t>
      </w:r>
    </w:p>
    <w:p w:rsidR="007F475B" w:rsidRPr="007F475B" w:rsidRDefault="007F475B" w:rsidP="007F475B">
      <w:pPr>
        <w:tabs>
          <w:tab w:val="left" w:pos="3585"/>
        </w:tabs>
        <w:spacing w:line="276" w:lineRule="auto"/>
        <w:jc w:val="both"/>
        <w:rPr>
          <w:sz w:val="26"/>
          <w:szCs w:val="26"/>
        </w:rPr>
      </w:pPr>
      <w:r w:rsidRPr="007F475B">
        <w:rPr>
          <w:b/>
          <w:sz w:val="26"/>
          <w:szCs w:val="26"/>
        </w:rPr>
        <w:t xml:space="preserve">         </w:t>
      </w:r>
      <w:r w:rsidRPr="007F475B">
        <w:rPr>
          <w:sz w:val="26"/>
          <w:szCs w:val="26"/>
        </w:rPr>
        <w:t xml:space="preserve">Также о фактах незаконного оборота и потребления наркотиков можно сообщить в отделы по делам несовершеннолетних и защите их </w:t>
      </w:r>
      <w:proofErr w:type="gramStart"/>
      <w:r w:rsidRPr="007F475B">
        <w:rPr>
          <w:sz w:val="26"/>
          <w:szCs w:val="26"/>
        </w:rPr>
        <w:t>прав территориальных администраций мэрии города Ярославля</w:t>
      </w:r>
      <w:proofErr w:type="gramEnd"/>
      <w:r w:rsidRPr="007F475B">
        <w:rPr>
          <w:sz w:val="26"/>
          <w:szCs w:val="26"/>
        </w:rPr>
        <w:t xml:space="preserve"> по телефонам (в режиме личного приема и в режиме автоответчика):</w:t>
      </w:r>
    </w:p>
    <w:p w:rsidR="007F475B" w:rsidRPr="007F475B" w:rsidRDefault="007F475B" w:rsidP="007F475B">
      <w:pPr>
        <w:tabs>
          <w:tab w:val="left" w:pos="426"/>
          <w:tab w:val="left" w:pos="3585"/>
        </w:tabs>
        <w:spacing w:line="276" w:lineRule="auto"/>
        <w:ind w:left="426"/>
        <w:jc w:val="both"/>
        <w:rPr>
          <w:sz w:val="26"/>
          <w:szCs w:val="26"/>
        </w:rPr>
      </w:pPr>
      <w:r w:rsidRPr="007F475B">
        <w:rPr>
          <w:b/>
          <w:sz w:val="26"/>
          <w:szCs w:val="26"/>
        </w:rPr>
        <w:t>•</w:t>
      </w:r>
      <w:r w:rsidRPr="007F475B">
        <w:rPr>
          <w:sz w:val="26"/>
          <w:szCs w:val="26"/>
        </w:rPr>
        <w:t xml:space="preserve">     Территориальная администрация Дзержинского района - (4852) 55-42-13.</w:t>
      </w:r>
    </w:p>
    <w:p w:rsidR="007F475B" w:rsidRPr="007F475B" w:rsidRDefault="007F475B" w:rsidP="007F475B">
      <w:pPr>
        <w:tabs>
          <w:tab w:val="left" w:pos="993"/>
          <w:tab w:val="left" w:pos="3585"/>
        </w:tabs>
        <w:spacing w:line="276" w:lineRule="auto"/>
        <w:ind w:left="426"/>
        <w:jc w:val="both"/>
        <w:rPr>
          <w:sz w:val="26"/>
        </w:rPr>
      </w:pPr>
      <w:r w:rsidRPr="007F475B">
        <w:rPr>
          <w:b/>
          <w:sz w:val="26"/>
        </w:rPr>
        <w:t xml:space="preserve">•     </w:t>
      </w:r>
      <w:r w:rsidRPr="007F475B">
        <w:rPr>
          <w:sz w:val="26"/>
        </w:rPr>
        <w:t>Территориальная администрация Заволжского района - (4852) 72-46-70.</w:t>
      </w:r>
    </w:p>
    <w:p w:rsidR="007F475B" w:rsidRPr="007F475B" w:rsidRDefault="007F475B" w:rsidP="007F475B">
      <w:pPr>
        <w:tabs>
          <w:tab w:val="left" w:pos="851"/>
          <w:tab w:val="left" w:pos="3585"/>
        </w:tabs>
        <w:spacing w:line="276" w:lineRule="auto"/>
        <w:ind w:left="426"/>
        <w:jc w:val="both"/>
        <w:rPr>
          <w:sz w:val="26"/>
        </w:rPr>
      </w:pPr>
      <w:r w:rsidRPr="007F475B">
        <w:rPr>
          <w:b/>
          <w:sz w:val="26"/>
        </w:rPr>
        <w:t xml:space="preserve">•    </w:t>
      </w:r>
      <w:r w:rsidRPr="007F475B">
        <w:rPr>
          <w:sz w:val="26"/>
        </w:rPr>
        <w:t>Территориальная администрация Кировского и Ленинского районов - (4852) 40-91-80,  (4852) 40-90-37.</w:t>
      </w:r>
    </w:p>
    <w:p w:rsidR="007F475B" w:rsidRPr="007F475B" w:rsidRDefault="007F475B" w:rsidP="007F475B">
      <w:pPr>
        <w:tabs>
          <w:tab w:val="left" w:pos="426"/>
          <w:tab w:val="left" w:pos="993"/>
          <w:tab w:val="left" w:pos="3585"/>
        </w:tabs>
        <w:spacing w:line="276" w:lineRule="auto"/>
        <w:ind w:left="426"/>
        <w:jc w:val="both"/>
        <w:rPr>
          <w:sz w:val="26"/>
        </w:rPr>
      </w:pPr>
      <w:r w:rsidRPr="007F475B">
        <w:rPr>
          <w:b/>
          <w:sz w:val="26"/>
        </w:rPr>
        <w:t xml:space="preserve">•  </w:t>
      </w:r>
      <w:r w:rsidRPr="007F475B">
        <w:rPr>
          <w:sz w:val="26"/>
        </w:rPr>
        <w:t xml:space="preserve">Территориальная администрация </w:t>
      </w:r>
      <w:proofErr w:type="spellStart"/>
      <w:r w:rsidRPr="007F475B">
        <w:rPr>
          <w:sz w:val="26"/>
        </w:rPr>
        <w:t>Красноперекопского</w:t>
      </w:r>
      <w:proofErr w:type="spellEnd"/>
      <w:r w:rsidRPr="007F475B">
        <w:rPr>
          <w:sz w:val="26"/>
        </w:rPr>
        <w:t xml:space="preserve"> и Фрунзенского районов - (4852) 40-44-77,  (4852) 40-92-72.</w:t>
      </w:r>
    </w:p>
    <w:p w:rsidR="00670831" w:rsidRDefault="00670831" w:rsidP="009D3DDE"/>
    <w:sectPr w:rsidR="0067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1FF"/>
    <w:multiLevelType w:val="hybridMultilevel"/>
    <w:tmpl w:val="B00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A77"/>
    <w:multiLevelType w:val="hybridMultilevel"/>
    <w:tmpl w:val="2E0AB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D2823"/>
    <w:multiLevelType w:val="multilevel"/>
    <w:tmpl w:val="E97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5"/>
    <w:rsid w:val="00670831"/>
    <w:rsid w:val="00686F75"/>
    <w:rsid w:val="007F475B"/>
    <w:rsid w:val="009D3DDE"/>
    <w:rsid w:val="00E83F7A"/>
    <w:rsid w:val="00F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Лукьянова, Лилия Юрьевна</dc:creator>
  <cp:lastModifiedBy>Лукьянова, Лилия Юрьевна</cp:lastModifiedBy>
  <cp:revision>3</cp:revision>
  <dcterms:created xsi:type="dcterms:W3CDTF">2019-03-11T07:16:00Z</dcterms:created>
  <dcterms:modified xsi:type="dcterms:W3CDTF">2019-03-11T07:19:00Z</dcterms:modified>
</cp:coreProperties>
</file>